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4B4FE" w14:textId="77777777" w:rsidR="00B71B9B" w:rsidRPr="0054341B" w:rsidRDefault="00B71B9B" w:rsidP="0054341B">
      <w:pPr>
        <w:jc w:val="right"/>
        <w:rPr>
          <w:sz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0437E1">
        <w:rPr>
          <w:rFonts w:ascii="Arial" w:hAnsi="Arial" w:cs="Arial"/>
          <w:b/>
          <w:sz w:val="20"/>
          <w:szCs w:val="20"/>
        </w:rPr>
        <w:t>4</w:t>
      </w:r>
      <w:r>
        <w:rPr>
          <w:rFonts w:ascii="Arial" w:hAnsi="Arial" w:cs="Arial"/>
          <w:b/>
          <w:sz w:val="20"/>
          <w:szCs w:val="20"/>
        </w:rPr>
        <w:t xml:space="preserve"> DO S</w:t>
      </w:r>
      <w:r w:rsidRPr="00980AFA">
        <w:rPr>
          <w:rFonts w:ascii="Arial" w:hAnsi="Arial" w:cs="Arial"/>
          <w:b/>
          <w:sz w:val="20"/>
          <w:szCs w:val="20"/>
        </w:rPr>
        <w:t>WZ</w:t>
      </w:r>
    </w:p>
    <w:p w14:paraId="6A1063D7" w14:textId="77777777" w:rsidR="0090278C" w:rsidRDefault="0090278C" w:rsidP="0090278C">
      <w:pPr>
        <w:spacing w:after="0"/>
        <w:rPr>
          <w:rFonts w:ascii="Arial" w:hAnsi="Arial" w:cs="Arial"/>
          <w:b/>
          <w:sz w:val="20"/>
          <w:szCs w:val="20"/>
        </w:rPr>
      </w:pPr>
    </w:p>
    <w:p w14:paraId="11D31AC8" w14:textId="4098F1DA" w:rsidR="00B71B9B" w:rsidRPr="00980AFA" w:rsidRDefault="001278F7" w:rsidP="0090278C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</w:t>
      </w:r>
      <w:r w:rsidR="00B71B9B">
        <w:rPr>
          <w:rFonts w:ascii="Arial" w:hAnsi="Arial" w:cs="Arial"/>
          <w:b/>
          <w:sz w:val="20"/>
          <w:szCs w:val="20"/>
        </w:rPr>
        <w:t>1.</w:t>
      </w:r>
      <w:r w:rsidR="00BE5B1B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.202</w:t>
      </w:r>
      <w:r w:rsidR="00BE5B1B">
        <w:rPr>
          <w:rFonts w:ascii="Arial" w:hAnsi="Arial" w:cs="Arial"/>
          <w:b/>
          <w:sz w:val="20"/>
          <w:szCs w:val="20"/>
        </w:rPr>
        <w:t>6</w:t>
      </w:r>
      <w:r w:rsidR="00B71B9B" w:rsidRPr="00980AFA">
        <w:rPr>
          <w:rFonts w:ascii="Arial" w:hAnsi="Arial" w:cs="Arial"/>
          <w:b/>
          <w:sz w:val="20"/>
          <w:szCs w:val="20"/>
        </w:rPr>
        <w:t xml:space="preserve"> </w:t>
      </w:r>
      <w:r w:rsidR="00B71B9B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14:paraId="6AB71ECE" w14:textId="77777777" w:rsidR="0090278C" w:rsidRDefault="00B71B9B" w:rsidP="0090278C">
      <w:pPr>
        <w:spacing w:after="0"/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</w:t>
      </w:r>
    </w:p>
    <w:p w14:paraId="0E25AEDD" w14:textId="77777777" w:rsidR="00B71B9B" w:rsidRDefault="00B71B9B" w:rsidP="003E4D8B">
      <w:pPr>
        <w:spacing w:after="0"/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</w:t>
      </w:r>
    </w:p>
    <w:p w14:paraId="33C9FBE5" w14:textId="77777777" w:rsidR="00BE5B1B" w:rsidRDefault="00BE5B1B" w:rsidP="00BE5B1B">
      <w:pPr>
        <w:spacing w:after="0"/>
        <w:jc w:val="center"/>
        <w:rPr>
          <w:rFonts w:ascii="Arial" w:hAnsi="Arial" w:cs="Arial"/>
          <w:b/>
          <w:bCs/>
          <w:kern w:val="2"/>
          <w:lang w:eastAsia="ar-SA"/>
        </w:rPr>
      </w:pPr>
      <w:r>
        <w:rPr>
          <w:rFonts w:ascii="Arial" w:hAnsi="Arial" w:cs="Arial"/>
          <w:b/>
          <w:bCs/>
          <w:kern w:val="2"/>
          <w:lang w:eastAsia="ar-SA"/>
        </w:rPr>
        <w:t>WYKAZ PRZESŁANEK WYKLUCZENIA</w:t>
      </w:r>
    </w:p>
    <w:p w14:paraId="66D14652" w14:textId="77777777" w:rsidR="00BE5B1B" w:rsidRPr="00DB2BC7" w:rsidRDefault="00BE5B1B" w:rsidP="00BE5B1B">
      <w:pPr>
        <w:spacing w:after="0"/>
        <w:rPr>
          <w:rFonts w:ascii="Arial" w:hAnsi="Arial" w:cs="Arial"/>
          <w:bCs/>
          <w:kern w:val="2"/>
          <w:lang w:eastAsia="ar-SA"/>
        </w:rPr>
      </w:pPr>
    </w:p>
    <w:p w14:paraId="0583B898" w14:textId="77777777" w:rsidR="00BE5B1B" w:rsidRDefault="00BE5B1B" w:rsidP="00BE5B1B">
      <w:pPr>
        <w:spacing w:after="0"/>
        <w:rPr>
          <w:rFonts w:ascii="Arial" w:hAnsi="Arial" w:cs="Arial"/>
        </w:rPr>
      </w:pPr>
    </w:p>
    <w:p w14:paraId="294D5BEA" w14:textId="77777777" w:rsidR="00BE5B1B" w:rsidRPr="00A93619" w:rsidRDefault="00BE5B1B" w:rsidP="00BE5B1B">
      <w:pPr>
        <w:pStyle w:val="Akapitzlist"/>
        <w:numPr>
          <w:ilvl w:val="0"/>
          <w:numId w:val="49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A93619">
        <w:rPr>
          <w:rFonts w:ascii="Arial" w:hAnsi="Arial" w:cs="Arial"/>
          <w:b/>
          <w:sz w:val="20"/>
          <w:szCs w:val="20"/>
        </w:rPr>
        <w:t xml:space="preserve">Na podstawie art. 108 ustawy Prawo zamówień publicznych [Przesłanki obligatoryjnego wykluczenia wykonawców z postępowania] – </w:t>
      </w:r>
      <w:r w:rsidRPr="00A93619">
        <w:rPr>
          <w:rFonts w:ascii="Arial" w:hAnsi="Arial" w:cs="Arial"/>
          <w:sz w:val="20"/>
        </w:rPr>
        <w:t>Z postępowania o udzielenie zamówienia wyklucza się wykonawcę:</w:t>
      </w:r>
    </w:p>
    <w:p w14:paraId="17CBD86E" w14:textId="77777777" w:rsidR="00BE5B1B" w:rsidRPr="00F07495" w:rsidRDefault="00BE5B1B" w:rsidP="00BE5B1B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>będącego osobą fizyczną, którego prawomocnie skazano za przestępstwo:</w:t>
      </w:r>
    </w:p>
    <w:p w14:paraId="023AC530" w14:textId="77777777" w:rsidR="00BE5B1B" w:rsidRPr="00F07495" w:rsidRDefault="00BE5B1B" w:rsidP="00BE5B1B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udziału w zorganizowanej grupie przestępczej albo związku mającym na celu popełnienie przestępstwa lub przestępstwa skarbowego, o którym mowa w </w:t>
      </w:r>
      <w:hyperlink r:id="rId5" w:anchor="/document/16798683?unitId=art(258)&amp;cm=DOCUMENT" w:history="1">
        <w:r w:rsidRPr="00F07495">
          <w:rPr>
            <w:rFonts w:ascii="Arial" w:hAnsi="Arial" w:cs="Arial"/>
            <w:sz w:val="20"/>
          </w:rPr>
          <w:t>art. 258</w:t>
        </w:r>
      </w:hyperlink>
      <w:r w:rsidRPr="00F07495">
        <w:rPr>
          <w:rFonts w:ascii="Arial" w:hAnsi="Arial" w:cs="Arial"/>
          <w:sz w:val="20"/>
        </w:rPr>
        <w:t xml:space="preserve"> Kodeksu karnego,</w:t>
      </w:r>
    </w:p>
    <w:p w14:paraId="23AB7205" w14:textId="77777777" w:rsidR="00BE5B1B" w:rsidRPr="00F07495" w:rsidRDefault="00BE5B1B" w:rsidP="00BE5B1B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handlu ludźmi, o którym mowa w </w:t>
      </w:r>
      <w:hyperlink r:id="rId6" w:anchor="/document/16798683?unitId=art(189(a))&amp;cm=DOCUMENT" w:history="1">
        <w:r w:rsidRPr="00F07495">
          <w:rPr>
            <w:rFonts w:ascii="Arial" w:hAnsi="Arial" w:cs="Arial"/>
            <w:sz w:val="20"/>
          </w:rPr>
          <w:t>art. 189a</w:t>
        </w:r>
      </w:hyperlink>
      <w:r w:rsidRPr="00F07495">
        <w:rPr>
          <w:rFonts w:ascii="Arial" w:hAnsi="Arial" w:cs="Arial"/>
          <w:sz w:val="20"/>
        </w:rPr>
        <w:t xml:space="preserve"> Kodeksu karnego,</w:t>
      </w:r>
    </w:p>
    <w:p w14:paraId="0341EA69" w14:textId="77777777" w:rsidR="00BE5B1B" w:rsidRPr="00F76491" w:rsidRDefault="00BE5B1B" w:rsidP="00BE5B1B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76491">
        <w:rPr>
          <w:rFonts w:ascii="Arial" w:hAnsi="Arial" w:cs="Arial"/>
          <w:sz w:val="20"/>
          <w:szCs w:val="20"/>
        </w:rPr>
        <w:t>o którym mowa w art. 228-230a, art. 250a Kodeksu karnego, w art. 46-48 ustawy z dnia 25 czerwca 2010 r. o sporcie (Dz. U. z 2023 r. poz. 2048 oraz z 2024 r. poz. 1166) lub w art. 54 ust. 1-4 ustawy z dnia 12 maja 2011 r. o refundacji leków, środków spożywczych specjalnego przeznaczenia żywieniowego oraz wyrobów medycznych (Dz. U. z 2024 r. poz. 930),</w:t>
      </w:r>
    </w:p>
    <w:p w14:paraId="12CA784B" w14:textId="77777777" w:rsidR="00BE5B1B" w:rsidRPr="00F07495" w:rsidRDefault="00BE5B1B" w:rsidP="00BE5B1B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finansowania przestępstwa o charakterze terrorystycznym, o którym mowa w </w:t>
      </w:r>
      <w:hyperlink r:id="rId7" w:anchor="/document/16798683?unitId=art(165(a))&amp;cm=DOCUMENT" w:history="1">
        <w:r w:rsidRPr="00F07495">
          <w:rPr>
            <w:rFonts w:ascii="Arial" w:hAnsi="Arial" w:cs="Arial"/>
            <w:sz w:val="20"/>
          </w:rPr>
          <w:t>art. 165a</w:t>
        </w:r>
      </w:hyperlink>
      <w:r w:rsidRPr="00F07495">
        <w:rPr>
          <w:rFonts w:ascii="Arial" w:hAnsi="Arial" w:cs="Arial"/>
          <w:sz w:val="20"/>
        </w:rPr>
        <w:t xml:space="preserve"> Kodeksu karnego, lub przestępstwo udaremniania lub utrudniania stwierdzenia przestępnego pochodzenia pieniędzy lub ukrywania ich pochodzenia, o którym mowa w </w:t>
      </w:r>
      <w:hyperlink r:id="rId8" w:anchor="/document/16798683?unitId=art(299)&amp;cm=DOCUMENT" w:history="1">
        <w:r w:rsidRPr="00F07495">
          <w:rPr>
            <w:rFonts w:ascii="Arial" w:hAnsi="Arial" w:cs="Arial"/>
            <w:sz w:val="20"/>
          </w:rPr>
          <w:t>art. 299</w:t>
        </w:r>
      </w:hyperlink>
      <w:r w:rsidRPr="00F07495">
        <w:rPr>
          <w:rFonts w:ascii="Arial" w:hAnsi="Arial" w:cs="Arial"/>
          <w:sz w:val="20"/>
        </w:rPr>
        <w:t xml:space="preserve"> Kodeksu karnego,</w:t>
      </w:r>
    </w:p>
    <w:p w14:paraId="7C7586EC" w14:textId="77777777" w:rsidR="00BE5B1B" w:rsidRPr="00F07495" w:rsidRDefault="00BE5B1B" w:rsidP="00BE5B1B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o charakterze terrorystycznym, o którym mowa w </w:t>
      </w:r>
      <w:hyperlink r:id="rId9" w:anchor="/document/16798683?unitId=art(115)par(20)&amp;cm=DOCUMENT" w:history="1">
        <w:r w:rsidRPr="00F07495">
          <w:rPr>
            <w:rFonts w:ascii="Arial" w:hAnsi="Arial" w:cs="Arial"/>
            <w:sz w:val="20"/>
          </w:rPr>
          <w:t>art. 115 § 20</w:t>
        </w:r>
      </w:hyperlink>
      <w:r w:rsidRPr="00F07495">
        <w:rPr>
          <w:rFonts w:ascii="Arial" w:hAnsi="Arial" w:cs="Arial"/>
          <w:sz w:val="20"/>
        </w:rPr>
        <w:t xml:space="preserve"> Kodeksu karnego, lub mające na celu popełnienie tego przestępstwa,</w:t>
      </w:r>
    </w:p>
    <w:p w14:paraId="43C60CFC" w14:textId="77777777" w:rsidR="00BE5B1B" w:rsidRDefault="00BE5B1B" w:rsidP="00BE5B1B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76491">
        <w:rPr>
          <w:rFonts w:ascii="Arial" w:hAnsi="Arial" w:cs="Arial"/>
          <w:sz w:val="20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 r. poz. 1745),</w:t>
      </w:r>
    </w:p>
    <w:p w14:paraId="1FED0620" w14:textId="77777777" w:rsidR="00BE5B1B" w:rsidRPr="00F07495" w:rsidRDefault="00BE5B1B" w:rsidP="00BE5B1B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przeciwko obrotowi gospodarczemu, o których mowa w </w:t>
      </w:r>
      <w:hyperlink r:id="rId10" w:anchor="/document/16798683?unitId=art(296)&amp;cm=DOCUMENT" w:history="1">
        <w:r w:rsidRPr="00F07495">
          <w:rPr>
            <w:rFonts w:ascii="Arial" w:hAnsi="Arial" w:cs="Arial"/>
            <w:sz w:val="20"/>
          </w:rPr>
          <w:t>art. 296-307</w:t>
        </w:r>
      </w:hyperlink>
      <w:r w:rsidRPr="00F07495">
        <w:rPr>
          <w:rFonts w:ascii="Arial" w:hAnsi="Arial" w:cs="Arial"/>
          <w:sz w:val="20"/>
        </w:rPr>
        <w:t xml:space="preserve"> Kodeksu karnego, przestępstwo oszustwa, o którym mowa w </w:t>
      </w:r>
      <w:hyperlink r:id="rId11" w:anchor="/document/16798683?unitId=art(286)&amp;cm=DOCUMENT" w:history="1">
        <w:r w:rsidRPr="00F07495">
          <w:rPr>
            <w:rFonts w:ascii="Arial" w:hAnsi="Arial" w:cs="Arial"/>
            <w:sz w:val="20"/>
          </w:rPr>
          <w:t>art. 286</w:t>
        </w:r>
      </w:hyperlink>
      <w:r w:rsidRPr="00F07495">
        <w:rPr>
          <w:rFonts w:ascii="Arial" w:hAnsi="Arial" w:cs="Arial"/>
          <w:sz w:val="20"/>
        </w:rPr>
        <w:t xml:space="preserve"> Kodeksu karnego, przestępstwo przeciwko wiarygodności dokumentów, o których mowa w </w:t>
      </w:r>
      <w:hyperlink r:id="rId12" w:anchor="/document/16798683?unitId=art(270)&amp;cm=DOCUMENT" w:history="1">
        <w:r w:rsidRPr="00F07495">
          <w:rPr>
            <w:rFonts w:ascii="Arial" w:hAnsi="Arial" w:cs="Arial"/>
            <w:sz w:val="20"/>
          </w:rPr>
          <w:t>art. 270-277d</w:t>
        </w:r>
      </w:hyperlink>
      <w:r w:rsidRPr="00F07495">
        <w:rPr>
          <w:rFonts w:ascii="Arial" w:hAnsi="Arial" w:cs="Arial"/>
          <w:sz w:val="20"/>
        </w:rPr>
        <w:t xml:space="preserve"> Kodeksu karnego, lub przestępstwo skarbowe,</w:t>
      </w:r>
    </w:p>
    <w:p w14:paraId="6310C6A6" w14:textId="77777777" w:rsidR="00BE5B1B" w:rsidRPr="00F07495" w:rsidRDefault="00BE5B1B" w:rsidP="00BE5B1B">
      <w:pPr>
        <w:pStyle w:val="Akapitzlist"/>
        <w:numPr>
          <w:ilvl w:val="2"/>
          <w:numId w:val="46"/>
        </w:numPr>
        <w:ind w:left="709" w:hanging="283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15A1C405" w14:textId="77777777" w:rsidR="00BE5B1B" w:rsidRPr="00EE1B59" w:rsidRDefault="00BE5B1B" w:rsidP="00BE5B1B">
      <w:pPr>
        <w:spacing w:after="0" w:line="240" w:lineRule="auto"/>
        <w:ind w:left="709"/>
        <w:rPr>
          <w:rFonts w:ascii="Arial" w:eastAsia="Times New Roman" w:hAnsi="Arial" w:cs="Arial"/>
          <w:sz w:val="20"/>
          <w:szCs w:val="20"/>
        </w:rPr>
      </w:pPr>
      <w:r w:rsidRPr="00EE1B59">
        <w:rPr>
          <w:rFonts w:ascii="Arial" w:eastAsia="Times New Roman" w:hAnsi="Arial" w:cs="Arial"/>
          <w:sz w:val="20"/>
          <w:szCs w:val="20"/>
        </w:rPr>
        <w:t>- lub za odpowiedni czyn zabroniony określony w przepisach prawa obcego;</w:t>
      </w:r>
    </w:p>
    <w:p w14:paraId="79E9B500" w14:textId="77777777" w:rsidR="00BE5B1B" w:rsidRPr="00A93619" w:rsidRDefault="00BE5B1B" w:rsidP="00BE5B1B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</w:t>
      </w:r>
      <w:r>
        <w:rPr>
          <w:rFonts w:ascii="Arial" w:hAnsi="Arial" w:cs="Arial"/>
          <w:sz w:val="20"/>
        </w:rPr>
        <w:t>.</w:t>
      </w:r>
      <w:r w:rsidRPr="00F07495">
        <w:rPr>
          <w:rFonts w:ascii="Arial" w:hAnsi="Arial" w:cs="Arial"/>
          <w:sz w:val="20"/>
        </w:rPr>
        <w:t xml:space="preserve"> 1;</w:t>
      </w:r>
    </w:p>
    <w:p w14:paraId="15D1C241" w14:textId="77777777" w:rsidR="00BE5B1B" w:rsidRPr="00A93619" w:rsidRDefault="00BE5B1B" w:rsidP="00BE5B1B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B15F7D4" w14:textId="77777777" w:rsidR="00BE5B1B" w:rsidRPr="00A93619" w:rsidRDefault="00BE5B1B" w:rsidP="00BE5B1B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>wobec którego prawomocnie orzeczono zakaz ubiegania się o zamówienia publiczne;</w:t>
      </w:r>
    </w:p>
    <w:p w14:paraId="04D14D0C" w14:textId="77777777" w:rsidR="00BE5B1B" w:rsidRPr="00A93619" w:rsidRDefault="00BE5B1B" w:rsidP="00BE5B1B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13" w:anchor="/document/17337528?cm=DOCUMENT" w:history="1">
        <w:r w:rsidRPr="00F07495">
          <w:rPr>
            <w:rFonts w:ascii="Arial" w:hAnsi="Arial" w:cs="Arial"/>
            <w:sz w:val="20"/>
          </w:rPr>
          <w:t>ustawy</w:t>
        </w:r>
      </w:hyperlink>
      <w:r w:rsidRPr="00F07495">
        <w:rPr>
          <w:rFonts w:ascii="Arial" w:hAnsi="Arial" w:cs="Arial"/>
          <w:sz w:val="20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6C856E58" w14:textId="77777777" w:rsidR="00BE5B1B" w:rsidRPr="00B6546F" w:rsidRDefault="00BE5B1B" w:rsidP="00BE5B1B">
      <w:pPr>
        <w:pStyle w:val="Akapitzlist"/>
        <w:numPr>
          <w:ilvl w:val="1"/>
          <w:numId w:val="45"/>
        </w:numPr>
        <w:ind w:left="567"/>
        <w:contextualSpacing w:val="0"/>
        <w:jc w:val="both"/>
        <w:rPr>
          <w:rFonts w:ascii="Arial" w:hAnsi="Arial" w:cs="Arial"/>
          <w:sz w:val="20"/>
        </w:rPr>
      </w:pPr>
      <w:r w:rsidRPr="00F07495">
        <w:rPr>
          <w:rFonts w:ascii="Arial" w:hAnsi="Arial" w:cs="Arial"/>
          <w:sz w:val="20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14" w:anchor="/document/17337528?cm=DOCUMENT" w:history="1">
        <w:r w:rsidRPr="00F07495">
          <w:rPr>
            <w:rFonts w:ascii="Arial" w:hAnsi="Arial" w:cs="Arial"/>
            <w:sz w:val="20"/>
          </w:rPr>
          <w:t>ustawy</w:t>
        </w:r>
      </w:hyperlink>
      <w:r w:rsidRPr="00F07495">
        <w:rPr>
          <w:rFonts w:ascii="Arial" w:hAnsi="Arial" w:cs="Arial"/>
          <w:sz w:val="20"/>
        </w:rPr>
        <w:t xml:space="preserve"> z dnia 16 lutego 2007 r. o </w:t>
      </w:r>
      <w:r w:rsidRPr="00F07495">
        <w:rPr>
          <w:rFonts w:ascii="Arial" w:hAnsi="Arial" w:cs="Arial"/>
          <w:sz w:val="20"/>
        </w:rPr>
        <w:lastRenderedPageBreak/>
        <w:t>ochronie konkurencji i konsumentów, chyba że spowodowane tym zakłócenie konkurencji może być wyeliminowane w inny sposób niż przez wykluczenie wykonawcy z udziału w postępowaniu o udzielenie zamówienia.</w:t>
      </w:r>
    </w:p>
    <w:p w14:paraId="55E70D85" w14:textId="77777777" w:rsidR="00BE5B1B" w:rsidRDefault="00BE5B1B" w:rsidP="00BE5B1B">
      <w:pPr>
        <w:spacing w:after="0" w:line="240" w:lineRule="auto"/>
      </w:pPr>
    </w:p>
    <w:p w14:paraId="1BFE825B" w14:textId="77777777" w:rsidR="00BE5B1B" w:rsidRPr="00A93619" w:rsidRDefault="00BE5B1B" w:rsidP="00BE5B1B">
      <w:pPr>
        <w:pStyle w:val="Akapitzlist"/>
        <w:numPr>
          <w:ilvl w:val="0"/>
          <w:numId w:val="49"/>
        </w:numPr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A93619">
        <w:rPr>
          <w:rFonts w:ascii="Arial" w:hAnsi="Arial" w:cs="Arial"/>
          <w:b/>
          <w:sz w:val="20"/>
          <w:szCs w:val="20"/>
        </w:rPr>
        <w:t xml:space="preserve">Na podstawie art. 109 ust. 1 pkt. 4 ustawy Prawo zamówień publicznych [Przesłanki fakultatywnego wykluczenia wykonawców z postępowania] – </w:t>
      </w:r>
      <w:r w:rsidRPr="00A93619">
        <w:rPr>
          <w:rFonts w:ascii="Arial" w:hAnsi="Arial" w:cs="Arial"/>
          <w:sz w:val="20"/>
        </w:rPr>
        <w:t>Z postępowania o udzielenie zamówienia zamawiający wykluczy wykonawcę</w:t>
      </w:r>
      <w:r w:rsidRPr="00A93619">
        <w:rPr>
          <w:rFonts w:ascii="Arial" w:hAnsi="Arial" w:cs="Arial"/>
          <w:b/>
          <w:sz w:val="20"/>
          <w:szCs w:val="20"/>
        </w:rPr>
        <w:t xml:space="preserve"> </w:t>
      </w:r>
      <w:r w:rsidRPr="00A93619">
        <w:rPr>
          <w:rFonts w:ascii="Arial" w:hAnsi="Arial" w:cs="Arial"/>
          <w:sz w:val="20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14:paraId="0DDBAB23" w14:textId="77777777" w:rsidR="00BE5B1B" w:rsidRPr="00A93619" w:rsidRDefault="00BE5B1B" w:rsidP="00BE5B1B">
      <w:pPr>
        <w:pStyle w:val="Akapitzlist"/>
        <w:ind w:left="426"/>
        <w:jc w:val="both"/>
        <w:rPr>
          <w:rFonts w:ascii="Arial" w:hAnsi="Arial" w:cs="Arial"/>
          <w:b/>
          <w:sz w:val="20"/>
          <w:szCs w:val="20"/>
        </w:rPr>
      </w:pPr>
    </w:p>
    <w:p w14:paraId="3F411B88" w14:textId="77777777" w:rsidR="00BE5B1B" w:rsidRPr="006B008D" w:rsidRDefault="00BE5B1B" w:rsidP="00BE5B1B">
      <w:pPr>
        <w:pStyle w:val="Akapitzlist"/>
        <w:numPr>
          <w:ilvl w:val="0"/>
          <w:numId w:val="49"/>
        </w:numPr>
        <w:ind w:left="426" w:hanging="426"/>
        <w:jc w:val="both"/>
        <w:rPr>
          <w:rStyle w:val="markedcontent"/>
          <w:rFonts w:ascii="Arial" w:hAnsi="Arial" w:cs="Arial"/>
          <w:sz w:val="20"/>
          <w:szCs w:val="20"/>
        </w:rPr>
      </w:pPr>
      <w:r w:rsidRPr="00A93619">
        <w:rPr>
          <w:rStyle w:val="markedcontent"/>
          <w:rFonts w:ascii="Arial" w:hAnsi="Arial" w:cs="Arial"/>
          <w:b/>
          <w:sz w:val="20"/>
          <w:szCs w:val="20"/>
        </w:rPr>
        <w:t>Na podstawie art. 7 ust. 1 ustawy z dnia 13 kwietnia 2022 r. o szczególnych rozwiązaniach</w:t>
      </w:r>
      <w:r w:rsidRPr="00A93619">
        <w:rPr>
          <w:rFonts w:ascii="Arial" w:hAnsi="Arial" w:cs="Arial"/>
          <w:b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b/>
          <w:sz w:val="20"/>
          <w:szCs w:val="20"/>
        </w:rPr>
        <w:t>w zakresie przeciwdziałania wspieraniu agresji na Ukrainę oraz służących ochronie</w:t>
      </w:r>
      <w:r w:rsidRPr="00A93619">
        <w:rPr>
          <w:rFonts w:ascii="Arial" w:hAnsi="Arial" w:cs="Arial"/>
          <w:b/>
          <w:sz w:val="20"/>
          <w:szCs w:val="20"/>
        </w:rPr>
        <w:br/>
      </w:r>
      <w:r w:rsidRPr="00A93619">
        <w:rPr>
          <w:rStyle w:val="markedcontent"/>
          <w:rFonts w:ascii="Arial" w:hAnsi="Arial" w:cs="Arial"/>
          <w:b/>
          <w:sz w:val="20"/>
          <w:szCs w:val="20"/>
        </w:rPr>
        <w:t>bezpieczeństwa narodowego</w:t>
      </w:r>
      <w:r w:rsidRPr="006B008D">
        <w:rPr>
          <w:rStyle w:val="markedcontent"/>
          <w:rFonts w:ascii="Arial" w:hAnsi="Arial" w:cs="Arial"/>
          <w:sz w:val="20"/>
          <w:szCs w:val="20"/>
        </w:rPr>
        <w:t xml:space="preserve"> </w:t>
      </w:r>
      <w:r>
        <w:rPr>
          <w:rStyle w:val="markedcontent"/>
          <w:rFonts w:ascii="Arial" w:hAnsi="Arial" w:cs="Arial"/>
          <w:sz w:val="20"/>
          <w:szCs w:val="20"/>
        </w:rPr>
        <w:t>– Z</w:t>
      </w:r>
      <w:r w:rsidRPr="006B008D">
        <w:rPr>
          <w:rStyle w:val="markedcontent"/>
          <w:rFonts w:ascii="Arial" w:hAnsi="Arial" w:cs="Arial"/>
          <w:sz w:val="20"/>
          <w:szCs w:val="20"/>
        </w:rPr>
        <w:t xml:space="preserve"> postępowania o udzielenie zamówienia publicznego lub konkursu</w:t>
      </w:r>
      <w:r w:rsidRPr="006B008D">
        <w:rPr>
          <w:rFonts w:ascii="Arial" w:hAnsi="Arial" w:cs="Arial"/>
          <w:sz w:val="20"/>
          <w:szCs w:val="20"/>
        </w:rPr>
        <w:t xml:space="preserve"> </w:t>
      </w:r>
      <w:r w:rsidRPr="006B008D">
        <w:rPr>
          <w:rStyle w:val="markedcontent"/>
          <w:rFonts w:ascii="Arial" w:hAnsi="Arial" w:cs="Arial"/>
          <w:sz w:val="20"/>
          <w:szCs w:val="20"/>
        </w:rPr>
        <w:t>prowadzonego na podstawie ustawy Pzp wyklucza się:</w:t>
      </w:r>
    </w:p>
    <w:p w14:paraId="3FCA04A0" w14:textId="77777777" w:rsidR="00BE5B1B" w:rsidRPr="00115012" w:rsidRDefault="00BE5B1B" w:rsidP="00BE5B1B">
      <w:pPr>
        <w:pStyle w:val="Akapitzlist"/>
        <w:numPr>
          <w:ilvl w:val="0"/>
          <w:numId w:val="52"/>
        </w:numPr>
        <w:ind w:left="567"/>
        <w:jc w:val="both"/>
        <w:rPr>
          <w:rStyle w:val="markedcontent"/>
          <w:rFonts w:ascii="Arial" w:hAnsi="Arial" w:cs="Arial"/>
          <w:sz w:val="20"/>
          <w:szCs w:val="20"/>
          <w:lang w:eastAsia="ar-SA"/>
        </w:rPr>
      </w:pPr>
      <w:r w:rsidRPr="00115012">
        <w:rPr>
          <w:rStyle w:val="markedcontent"/>
          <w:rFonts w:ascii="Arial" w:hAnsi="Arial" w:cs="Arial"/>
          <w:sz w:val="20"/>
          <w:szCs w:val="20"/>
        </w:rPr>
        <w:t>wykonawcę oraz uczestnika konkursu wymienionego w wykazach określonych</w:t>
      </w:r>
      <w:r w:rsidRPr="00115012">
        <w:rPr>
          <w:rFonts w:ascii="Arial" w:hAnsi="Arial" w:cs="Arial"/>
          <w:sz w:val="20"/>
          <w:szCs w:val="20"/>
        </w:rPr>
        <w:br/>
      </w:r>
      <w:r w:rsidRPr="00115012">
        <w:rPr>
          <w:rStyle w:val="markedcontent"/>
          <w:rFonts w:ascii="Arial" w:hAnsi="Arial" w:cs="Arial"/>
          <w:sz w:val="20"/>
          <w:szCs w:val="20"/>
        </w:rPr>
        <w:t>w rozporządzeniu 765/2006 i rozporządzeniu 269/2014 albo wpisanego na listę</w:t>
      </w:r>
      <w:r w:rsidRPr="00115012">
        <w:rPr>
          <w:rFonts w:ascii="Arial" w:hAnsi="Arial" w:cs="Arial"/>
          <w:sz w:val="20"/>
          <w:szCs w:val="20"/>
        </w:rPr>
        <w:br/>
      </w:r>
      <w:r w:rsidRPr="00115012">
        <w:rPr>
          <w:rStyle w:val="markedcontent"/>
          <w:rFonts w:ascii="Arial" w:hAnsi="Arial" w:cs="Arial"/>
          <w:sz w:val="20"/>
          <w:szCs w:val="20"/>
        </w:rPr>
        <w:t>na podstawie decyzji w sprawie wpisu na listę rozstrzygającej o zastosowaniu środka,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o którym mowa w art. 1 pkt 3 ustawy;</w:t>
      </w:r>
    </w:p>
    <w:p w14:paraId="44204E42" w14:textId="77777777" w:rsidR="00BE5B1B" w:rsidRPr="00115012" w:rsidRDefault="00BE5B1B" w:rsidP="00BE5B1B">
      <w:pPr>
        <w:pStyle w:val="Akapitzlist"/>
        <w:numPr>
          <w:ilvl w:val="0"/>
          <w:numId w:val="52"/>
        </w:numPr>
        <w:ind w:left="567"/>
        <w:jc w:val="both"/>
        <w:rPr>
          <w:rStyle w:val="markedcontent"/>
          <w:rFonts w:ascii="Arial" w:hAnsi="Arial" w:cs="Arial"/>
          <w:sz w:val="20"/>
          <w:szCs w:val="20"/>
          <w:lang w:eastAsia="ar-SA"/>
        </w:rPr>
      </w:pPr>
      <w:r w:rsidRPr="00115012">
        <w:rPr>
          <w:rStyle w:val="markedcontent"/>
          <w:rFonts w:ascii="Arial" w:hAnsi="Arial" w:cs="Arial"/>
          <w:sz w:val="20"/>
          <w:szCs w:val="20"/>
        </w:rPr>
        <w:t>wykonawcę oraz uczestnika konkursu, którego beneficjentem rzeczywistym w rozumieniu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ustawy z dnia 1 marca 2018 r. o przeciwdziałaniu praniu pieniędzy oraz finansowaniu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terroryzmu (</w:t>
      </w:r>
      <w:r w:rsidRPr="00F76491">
        <w:rPr>
          <w:rStyle w:val="markedcontent"/>
          <w:rFonts w:ascii="Arial" w:hAnsi="Arial" w:cs="Arial"/>
          <w:sz w:val="20"/>
          <w:szCs w:val="20"/>
        </w:rPr>
        <w:t>Dz. U. z 2023 r. poz. 1124, z późn. zm.</w:t>
      </w:r>
      <w:r>
        <w:rPr>
          <w:rStyle w:val="markedcontent"/>
          <w:rFonts w:ascii="Arial" w:hAnsi="Arial" w:cs="Arial"/>
          <w:sz w:val="20"/>
          <w:szCs w:val="20"/>
        </w:rPr>
        <w:t xml:space="preserve">) </w:t>
      </w:r>
      <w:r w:rsidRPr="00115012">
        <w:rPr>
          <w:rStyle w:val="markedcontent"/>
          <w:rFonts w:ascii="Arial" w:hAnsi="Arial" w:cs="Arial"/>
          <w:sz w:val="20"/>
          <w:szCs w:val="20"/>
        </w:rPr>
        <w:t>jest osoba wymieniona w wykazach określonych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w rozporządzeniu 765/2006 i rozporządzeniu 269/2014 albo wpisana na listę lub będąca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takim beneficjentem rzeczywistym od dnia 24 lutego 2022 r., o ile została wpisana na listę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na podstawie decyzji w sprawie wpisu na listę rozstrzygającej o zastosowaniu środka,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o którym mowa w art. 1 pkt 3 ustawy;</w:t>
      </w:r>
    </w:p>
    <w:p w14:paraId="2667158A" w14:textId="0EA4FC80" w:rsidR="00BE5B1B" w:rsidRPr="00115012" w:rsidRDefault="00BE5B1B" w:rsidP="00BE5B1B">
      <w:pPr>
        <w:pStyle w:val="Akapitzlist"/>
        <w:numPr>
          <w:ilvl w:val="0"/>
          <w:numId w:val="52"/>
        </w:numPr>
        <w:ind w:left="567"/>
        <w:jc w:val="both"/>
        <w:rPr>
          <w:rFonts w:ascii="Arial" w:hAnsi="Arial" w:cs="Arial"/>
          <w:sz w:val="20"/>
          <w:szCs w:val="20"/>
          <w:lang w:eastAsia="ar-SA"/>
        </w:rPr>
      </w:pPr>
      <w:r w:rsidRPr="00115012">
        <w:rPr>
          <w:rStyle w:val="markedcontent"/>
          <w:rFonts w:ascii="Arial" w:hAnsi="Arial" w:cs="Arial"/>
          <w:sz w:val="20"/>
          <w:szCs w:val="20"/>
        </w:rPr>
        <w:t>wykonawcę oraz uczestnika konkursu, którego jednostką dominującą w rozumieniu art. 3</w:t>
      </w:r>
      <w:r w:rsidRPr="00115012">
        <w:rPr>
          <w:rFonts w:ascii="Arial" w:hAnsi="Arial" w:cs="Arial"/>
          <w:sz w:val="20"/>
          <w:szCs w:val="20"/>
        </w:rPr>
        <w:br/>
      </w:r>
      <w:r w:rsidRPr="00115012">
        <w:rPr>
          <w:rStyle w:val="markedcontent"/>
          <w:rFonts w:ascii="Arial" w:hAnsi="Arial" w:cs="Arial"/>
          <w:sz w:val="20"/>
          <w:szCs w:val="20"/>
        </w:rPr>
        <w:t>ust. 1 pkt 37 ustawy z dnia 29 września 1994 r. o rachunkowości (</w:t>
      </w:r>
      <w:r w:rsidRPr="005B206F">
        <w:rPr>
          <w:rFonts w:ascii="Arial" w:hAnsi="Arial" w:cs="Arial"/>
          <w:sz w:val="20"/>
          <w:szCs w:val="20"/>
        </w:rPr>
        <w:t>Dz. U. z 2023 r. poz. 120, 295 i 1598 oraz z 2024 r. poz. 619, 1685 i 1863</w:t>
      </w:r>
      <w:r>
        <w:rPr>
          <w:rFonts w:ascii="Arial" w:hAnsi="Arial" w:cs="Arial"/>
          <w:sz w:val="20"/>
          <w:szCs w:val="20"/>
        </w:rPr>
        <w:t xml:space="preserve">) </w:t>
      </w:r>
      <w:r w:rsidRPr="00115012">
        <w:rPr>
          <w:rStyle w:val="markedcontent"/>
          <w:rFonts w:ascii="Arial" w:hAnsi="Arial" w:cs="Arial"/>
          <w:sz w:val="20"/>
          <w:szCs w:val="20"/>
        </w:rPr>
        <w:t>jest podmiot wymieniony w wykazach określonych w rozporządzeniu 765/2006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i rozporządzeniu 269/2014 albo wpisany na listę lub będący taką jednostką dominującą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od dnia 24 lutego 2022 r., o ile został wpisany na listę na podstawie decyzji w sprawie wpisu</w:t>
      </w:r>
      <w:r w:rsidRPr="00115012">
        <w:rPr>
          <w:rFonts w:ascii="Arial" w:hAnsi="Arial" w:cs="Arial"/>
          <w:sz w:val="20"/>
          <w:szCs w:val="20"/>
        </w:rPr>
        <w:t xml:space="preserve"> </w:t>
      </w:r>
      <w:r w:rsidRPr="00115012">
        <w:rPr>
          <w:rStyle w:val="markedcontent"/>
          <w:rFonts w:ascii="Arial" w:hAnsi="Arial" w:cs="Arial"/>
          <w:sz w:val="20"/>
          <w:szCs w:val="20"/>
        </w:rPr>
        <w:t>na listę rozstrzygającej o zastosowaniu środka, o którym mowa w art. 1 pkt 3 ustawy.</w:t>
      </w:r>
    </w:p>
    <w:p w14:paraId="028CFEE4" w14:textId="77777777" w:rsidR="00A93619" w:rsidRPr="00A93619" w:rsidRDefault="00A93619" w:rsidP="00BE5B1B">
      <w:pPr>
        <w:spacing w:after="0"/>
        <w:jc w:val="center"/>
        <w:rPr>
          <w:rFonts w:ascii="Arial" w:hAnsi="Arial" w:cs="Arial"/>
          <w:sz w:val="20"/>
          <w:szCs w:val="20"/>
          <w:lang w:eastAsia="ar-SA"/>
        </w:rPr>
      </w:pPr>
    </w:p>
    <w:sectPr w:rsidR="00A93619" w:rsidRPr="00A93619" w:rsidSect="00A17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1" w15:restartNumberingAfterBreak="0">
    <w:nsid w:val="04823094"/>
    <w:multiLevelType w:val="hybridMultilevel"/>
    <w:tmpl w:val="0526DDCE"/>
    <w:lvl w:ilvl="0" w:tplc="04150017">
      <w:start w:val="1"/>
      <w:numFmt w:val="lowerLetter"/>
      <w:lvlText w:val="%1)"/>
      <w:lvlJc w:val="left"/>
      <w:pPr>
        <w:ind w:left="115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2C77BC"/>
    <w:multiLevelType w:val="hybridMultilevel"/>
    <w:tmpl w:val="7EBA0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D5E2E13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71764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4" w15:restartNumberingAfterBreak="0">
    <w:nsid w:val="0D564256"/>
    <w:multiLevelType w:val="hybridMultilevel"/>
    <w:tmpl w:val="37447F44"/>
    <w:lvl w:ilvl="0" w:tplc="9B24293E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1E7E95"/>
    <w:multiLevelType w:val="hybridMultilevel"/>
    <w:tmpl w:val="F70C37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613B9"/>
    <w:multiLevelType w:val="hybridMultilevel"/>
    <w:tmpl w:val="F57EAE32"/>
    <w:lvl w:ilvl="0" w:tplc="669024A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42631D3"/>
    <w:multiLevelType w:val="hybridMultilevel"/>
    <w:tmpl w:val="319EEB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75B2CA4"/>
    <w:multiLevelType w:val="hybridMultilevel"/>
    <w:tmpl w:val="11DEDB9A"/>
    <w:lvl w:ilvl="0" w:tplc="8E7A6EC6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8927EB"/>
    <w:multiLevelType w:val="hybridMultilevel"/>
    <w:tmpl w:val="45786690"/>
    <w:lvl w:ilvl="0" w:tplc="27100438">
      <w:start w:val="2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D1277B5"/>
    <w:multiLevelType w:val="hybridMultilevel"/>
    <w:tmpl w:val="6A70C58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EB00FE7"/>
    <w:multiLevelType w:val="hybridMultilevel"/>
    <w:tmpl w:val="25A21914"/>
    <w:lvl w:ilvl="0" w:tplc="604CA9AE">
      <w:start w:val="1"/>
      <w:numFmt w:val="decimal"/>
      <w:lvlText w:val="%1.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2597BE4"/>
    <w:multiLevelType w:val="hybridMultilevel"/>
    <w:tmpl w:val="C0E6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6C00D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3B0435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674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7" w15:restartNumberingAfterBreak="0">
    <w:nsid w:val="2AA8392D"/>
    <w:multiLevelType w:val="hybridMultilevel"/>
    <w:tmpl w:val="8244F67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2AE672F5"/>
    <w:multiLevelType w:val="hybridMultilevel"/>
    <w:tmpl w:val="DAC0A3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CD0ACB"/>
    <w:multiLevelType w:val="hybridMultilevel"/>
    <w:tmpl w:val="721C06E6"/>
    <w:lvl w:ilvl="0" w:tplc="0C4AC30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595C5C"/>
    <w:multiLevelType w:val="hybridMultilevel"/>
    <w:tmpl w:val="DAEAEE5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34E86C4D"/>
    <w:multiLevelType w:val="hybridMultilevel"/>
    <w:tmpl w:val="20EEA0B0"/>
    <w:lvl w:ilvl="0" w:tplc="2B70E510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A92CAD"/>
    <w:multiLevelType w:val="hybridMultilevel"/>
    <w:tmpl w:val="68B675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01B0EBC"/>
    <w:multiLevelType w:val="singleLevel"/>
    <w:tmpl w:val="AFDCF9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0"/>
        <w:szCs w:val="20"/>
      </w:rPr>
    </w:lvl>
  </w:abstractNum>
  <w:abstractNum w:abstractNumId="27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BE7348"/>
    <w:multiLevelType w:val="hybridMultilevel"/>
    <w:tmpl w:val="AAD2ADF6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9" w15:restartNumberingAfterBreak="0">
    <w:nsid w:val="4CC7336D"/>
    <w:multiLevelType w:val="hybridMultilevel"/>
    <w:tmpl w:val="674E7336"/>
    <w:lvl w:ilvl="0" w:tplc="671E48C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DDF363D"/>
    <w:multiLevelType w:val="hybridMultilevel"/>
    <w:tmpl w:val="DFD8EA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CA60E5"/>
    <w:multiLevelType w:val="hybridMultilevel"/>
    <w:tmpl w:val="B226D4E6"/>
    <w:lvl w:ilvl="0" w:tplc="AFA4BF7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4F4C69E7"/>
    <w:multiLevelType w:val="multilevel"/>
    <w:tmpl w:val="62AA936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3" w15:restartNumberingAfterBreak="0">
    <w:nsid w:val="522B7F22"/>
    <w:multiLevelType w:val="hybridMultilevel"/>
    <w:tmpl w:val="3884A7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2E7E3F"/>
    <w:multiLevelType w:val="hybridMultilevel"/>
    <w:tmpl w:val="3142F95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38606CE"/>
    <w:multiLevelType w:val="hybridMultilevel"/>
    <w:tmpl w:val="75E69C6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3A530C7"/>
    <w:multiLevelType w:val="hybridMultilevel"/>
    <w:tmpl w:val="09126074"/>
    <w:lvl w:ilvl="0" w:tplc="CDFA641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544C50"/>
    <w:multiLevelType w:val="hybridMultilevel"/>
    <w:tmpl w:val="9B8E2020"/>
    <w:lvl w:ilvl="0" w:tplc="D51E8EF6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65E20B5"/>
    <w:multiLevelType w:val="hybridMultilevel"/>
    <w:tmpl w:val="CC8E06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15218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D65E8F"/>
    <w:multiLevelType w:val="hybridMultilevel"/>
    <w:tmpl w:val="BF50F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B13245D"/>
    <w:multiLevelType w:val="hybridMultilevel"/>
    <w:tmpl w:val="B87639C8"/>
    <w:lvl w:ilvl="0" w:tplc="37EEED92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BA76184"/>
    <w:multiLevelType w:val="hybridMultilevel"/>
    <w:tmpl w:val="84DC4CA2"/>
    <w:lvl w:ilvl="0" w:tplc="67B035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FFE590B"/>
    <w:multiLevelType w:val="hybridMultilevel"/>
    <w:tmpl w:val="99805C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026660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60B41E30"/>
    <w:multiLevelType w:val="hybridMultilevel"/>
    <w:tmpl w:val="8F0C4846"/>
    <w:name w:val="WW8Num2222"/>
    <w:lvl w:ilvl="0" w:tplc="159EB9A8">
      <w:start w:val="1"/>
      <w:numFmt w:val="bullet"/>
      <w:lvlText w:val="–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 w15:restartNumberingAfterBreak="0">
    <w:nsid w:val="63952703"/>
    <w:multiLevelType w:val="hybridMultilevel"/>
    <w:tmpl w:val="BDC49A04"/>
    <w:lvl w:ilvl="0" w:tplc="74C64F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4E73174"/>
    <w:multiLevelType w:val="hybridMultilevel"/>
    <w:tmpl w:val="F05EFE90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47" w15:restartNumberingAfterBreak="0">
    <w:nsid w:val="65F77B66"/>
    <w:multiLevelType w:val="hybridMultilevel"/>
    <w:tmpl w:val="39FE5918"/>
    <w:lvl w:ilvl="0" w:tplc="2DA0A0B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DC08ED"/>
    <w:multiLevelType w:val="hybridMultilevel"/>
    <w:tmpl w:val="5B50A322"/>
    <w:lvl w:ilvl="0" w:tplc="3EF24EA8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560CA2"/>
    <w:multiLevelType w:val="hybridMultilevel"/>
    <w:tmpl w:val="F3AE1E38"/>
    <w:lvl w:ilvl="0" w:tplc="A7FCFC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863F53"/>
    <w:multiLevelType w:val="hybridMultilevel"/>
    <w:tmpl w:val="FAC6FF7C"/>
    <w:lvl w:ilvl="0" w:tplc="0415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51" w15:restartNumberingAfterBreak="0">
    <w:nsid w:val="7F42598B"/>
    <w:multiLevelType w:val="hybridMultilevel"/>
    <w:tmpl w:val="E488D394"/>
    <w:lvl w:ilvl="0" w:tplc="74264FE8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743411515">
    <w:abstractNumId w:val="16"/>
  </w:num>
  <w:num w:numId="2" w16cid:durableId="1450322366">
    <w:abstractNumId w:val="50"/>
  </w:num>
  <w:num w:numId="3" w16cid:durableId="842938693">
    <w:abstractNumId w:val="28"/>
  </w:num>
  <w:num w:numId="4" w16cid:durableId="1974170462">
    <w:abstractNumId w:val="9"/>
  </w:num>
  <w:num w:numId="5" w16cid:durableId="2045710690">
    <w:abstractNumId w:val="17"/>
  </w:num>
  <w:num w:numId="6" w16cid:durableId="1143622525">
    <w:abstractNumId w:val="45"/>
  </w:num>
  <w:num w:numId="7" w16cid:durableId="2046369536">
    <w:abstractNumId w:val="31"/>
  </w:num>
  <w:num w:numId="8" w16cid:durableId="207575777">
    <w:abstractNumId w:val="51"/>
  </w:num>
  <w:num w:numId="9" w16cid:durableId="1553998684">
    <w:abstractNumId w:val="47"/>
  </w:num>
  <w:num w:numId="10" w16cid:durableId="1676227832">
    <w:abstractNumId w:val="34"/>
  </w:num>
  <w:num w:numId="11" w16cid:durableId="1452020321">
    <w:abstractNumId w:val="38"/>
  </w:num>
  <w:num w:numId="12" w16cid:durableId="1309359619">
    <w:abstractNumId w:val="26"/>
    <w:lvlOverride w:ilvl="0">
      <w:startOverride w:val="1"/>
    </w:lvlOverride>
  </w:num>
  <w:num w:numId="13" w16cid:durableId="1778670619">
    <w:abstractNumId w:val="6"/>
  </w:num>
  <w:num w:numId="14" w16cid:durableId="1898785135">
    <w:abstractNumId w:val="40"/>
  </w:num>
  <w:num w:numId="15" w16cid:durableId="48841093">
    <w:abstractNumId w:val="15"/>
  </w:num>
  <w:num w:numId="16" w16cid:durableId="1992057552">
    <w:abstractNumId w:val="11"/>
  </w:num>
  <w:num w:numId="17" w16cid:durableId="1662078113">
    <w:abstractNumId w:val="22"/>
  </w:num>
  <w:num w:numId="18" w16cid:durableId="601642764">
    <w:abstractNumId w:val="35"/>
  </w:num>
  <w:num w:numId="19" w16cid:durableId="540290151">
    <w:abstractNumId w:val="44"/>
  </w:num>
  <w:num w:numId="20" w16cid:durableId="1480343241">
    <w:abstractNumId w:val="0"/>
  </w:num>
  <w:num w:numId="21" w16cid:durableId="532890439">
    <w:abstractNumId w:val="7"/>
  </w:num>
  <w:num w:numId="22" w16cid:durableId="1803964445">
    <w:abstractNumId w:val="21"/>
  </w:num>
  <w:num w:numId="23" w16cid:durableId="360979669">
    <w:abstractNumId w:val="43"/>
    <w:lvlOverride w:ilvl="0">
      <w:startOverride w:val="1"/>
    </w:lvlOverride>
  </w:num>
  <w:num w:numId="24" w16cid:durableId="1631208455">
    <w:abstractNumId w:val="32"/>
  </w:num>
  <w:num w:numId="25" w16cid:durableId="1478717005">
    <w:abstractNumId w:val="13"/>
  </w:num>
  <w:num w:numId="26" w16cid:durableId="1821532143">
    <w:abstractNumId w:val="49"/>
  </w:num>
  <w:num w:numId="27" w16cid:durableId="2049261660">
    <w:abstractNumId w:val="10"/>
  </w:num>
  <w:num w:numId="28" w16cid:durableId="1892693336">
    <w:abstractNumId w:val="20"/>
  </w:num>
  <w:num w:numId="29" w16cid:durableId="859123235">
    <w:abstractNumId w:val="3"/>
  </w:num>
  <w:num w:numId="30" w16cid:durableId="1738046588">
    <w:abstractNumId w:val="1"/>
  </w:num>
  <w:num w:numId="31" w16cid:durableId="1552183827">
    <w:abstractNumId w:val="4"/>
  </w:num>
  <w:num w:numId="32" w16cid:durableId="1524905248">
    <w:abstractNumId w:val="24"/>
  </w:num>
  <w:num w:numId="33" w16cid:durableId="1068040752">
    <w:abstractNumId w:val="46"/>
  </w:num>
  <w:num w:numId="34" w16cid:durableId="1277907184">
    <w:abstractNumId w:val="36"/>
  </w:num>
  <w:num w:numId="35" w16cid:durableId="846601909">
    <w:abstractNumId w:val="23"/>
  </w:num>
  <w:num w:numId="36" w16cid:durableId="1244224445">
    <w:abstractNumId w:val="19"/>
  </w:num>
  <w:num w:numId="37" w16cid:durableId="1343049141">
    <w:abstractNumId w:val="37"/>
  </w:num>
  <w:num w:numId="38" w16cid:durableId="1073620598">
    <w:abstractNumId w:val="29"/>
  </w:num>
  <w:num w:numId="39" w16cid:durableId="1415204885">
    <w:abstractNumId w:val="25"/>
  </w:num>
  <w:num w:numId="40" w16cid:durableId="1602951364">
    <w:abstractNumId w:val="8"/>
  </w:num>
  <w:num w:numId="41" w16cid:durableId="637953114">
    <w:abstractNumId w:val="12"/>
  </w:num>
  <w:num w:numId="42" w16cid:durableId="2127768036">
    <w:abstractNumId w:val="41"/>
  </w:num>
  <w:num w:numId="43" w16cid:durableId="1036469772">
    <w:abstractNumId w:val="27"/>
  </w:num>
  <w:num w:numId="44" w16cid:durableId="839005831">
    <w:abstractNumId w:val="14"/>
  </w:num>
  <w:num w:numId="45" w16cid:durableId="258099451">
    <w:abstractNumId w:val="2"/>
  </w:num>
  <w:num w:numId="46" w16cid:durableId="19401410">
    <w:abstractNumId w:val="30"/>
  </w:num>
  <w:num w:numId="47" w16cid:durableId="497498954">
    <w:abstractNumId w:val="33"/>
  </w:num>
  <w:num w:numId="48" w16cid:durableId="1750426738">
    <w:abstractNumId w:val="48"/>
  </w:num>
  <w:num w:numId="49" w16cid:durableId="1610891161">
    <w:abstractNumId w:val="5"/>
  </w:num>
  <w:num w:numId="50" w16cid:durableId="2001303433">
    <w:abstractNumId w:val="18"/>
  </w:num>
  <w:num w:numId="51" w16cid:durableId="853111480">
    <w:abstractNumId w:val="42"/>
  </w:num>
  <w:num w:numId="52" w16cid:durableId="1860970110">
    <w:abstractNumId w:val="39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5788"/>
    <w:rsid w:val="00011FBA"/>
    <w:rsid w:val="0001489F"/>
    <w:rsid w:val="000437E1"/>
    <w:rsid w:val="00051CC3"/>
    <w:rsid w:val="00064A56"/>
    <w:rsid w:val="000D2010"/>
    <w:rsid w:val="000F5069"/>
    <w:rsid w:val="00115012"/>
    <w:rsid w:val="001278F7"/>
    <w:rsid w:val="00133B15"/>
    <w:rsid w:val="00166D00"/>
    <w:rsid w:val="00167803"/>
    <w:rsid w:val="0019306C"/>
    <w:rsid w:val="00205788"/>
    <w:rsid w:val="002C2961"/>
    <w:rsid w:val="002E5D9A"/>
    <w:rsid w:val="002F5750"/>
    <w:rsid w:val="00337DE9"/>
    <w:rsid w:val="003670DD"/>
    <w:rsid w:val="003805A7"/>
    <w:rsid w:val="003A497C"/>
    <w:rsid w:val="003B412D"/>
    <w:rsid w:val="003B6526"/>
    <w:rsid w:val="003E4D8B"/>
    <w:rsid w:val="003E5526"/>
    <w:rsid w:val="0045041F"/>
    <w:rsid w:val="004805D5"/>
    <w:rsid w:val="00490C1E"/>
    <w:rsid w:val="0054341B"/>
    <w:rsid w:val="00567659"/>
    <w:rsid w:val="005F4C3B"/>
    <w:rsid w:val="006526FC"/>
    <w:rsid w:val="00681A4B"/>
    <w:rsid w:val="006A3C9E"/>
    <w:rsid w:val="006B008D"/>
    <w:rsid w:val="00711AB1"/>
    <w:rsid w:val="00744BC4"/>
    <w:rsid w:val="007D2E37"/>
    <w:rsid w:val="007D2FE9"/>
    <w:rsid w:val="008E0F08"/>
    <w:rsid w:val="008F4B50"/>
    <w:rsid w:val="0090278C"/>
    <w:rsid w:val="00967AD7"/>
    <w:rsid w:val="009B3FA2"/>
    <w:rsid w:val="009E1AC3"/>
    <w:rsid w:val="009F4CF4"/>
    <w:rsid w:val="00A176C4"/>
    <w:rsid w:val="00A66D02"/>
    <w:rsid w:val="00A82A6B"/>
    <w:rsid w:val="00A93619"/>
    <w:rsid w:val="00AC2206"/>
    <w:rsid w:val="00B132DC"/>
    <w:rsid w:val="00B15CEA"/>
    <w:rsid w:val="00B6546F"/>
    <w:rsid w:val="00B71B9B"/>
    <w:rsid w:val="00BE5B1B"/>
    <w:rsid w:val="00C93B90"/>
    <w:rsid w:val="00CF53AA"/>
    <w:rsid w:val="00D82EDB"/>
    <w:rsid w:val="00D97118"/>
    <w:rsid w:val="00DD2CCE"/>
    <w:rsid w:val="00DF4E7D"/>
    <w:rsid w:val="00E11649"/>
    <w:rsid w:val="00E43E14"/>
    <w:rsid w:val="00E62067"/>
    <w:rsid w:val="00E70398"/>
    <w:rsid w:val="00E709E9"/>
    <w:rsid w:val="00E941E4"/>
    <w:rsid w:val="00EB38BB"/>
    <w:rsid w:val="00EE1F67"/>
    <w:rsid w:val="00EF52C5"/>
    <w:rsid w:val="00F66501"/>
    <w:rsid w:val="00FA7AE4"/>
    <w:rsid w:val="00FB7C9D"/>
    <w:rsid w:val="00FC2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8BE95"/>
  <w15:docId w15:val="{3B65D444-E5E6-45CA-A417-BC1BBB8C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76C4"/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15CEA"/>
    <w:pPr>
      <w:keepNext/>
      <w:keepLines/>
      <w:widowControl w:val="0"/>
      <w:suppressAutoHyphens/>
      <w:spacing w:before="200" w:after="0" w:line="300" w:lineRule="auto"/>
      <w:ind w:left="400" w:hanging="4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E43E14"/>
    <w:pPr>
      <w:keepNext/>
      <w:keepLines/>
      <w:widowControl w:val="0"/>
      <w:suppressAutoHyphens/>
      <w:spacing w:before="200" w:after="0" w:line="300" w:lineRule="auto"/>
      <w:ind w:left="400" w:hanging="4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15CE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788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205788"/>
    <w:rPr>
      <w:color w:val="0000FF"/>
      <w:u w:val="single"/>
    </w:rPr>
  </w:style>
  <w:style w:type="paragraph" w:styleId="Tekstpodstawowy">
    <w:name w:val="Body Text"/>
    <w:basedOn w:val="Normalny"/>
    <w:link w:val="TekstpodstawowyZnak"/>
    <w:unhideWhenUsed/>
    <w:rsid w:val="00205788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578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20578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uiPriority w:val="10"/>
    <w:qFormat/>
    <w:rsid w:val="00205788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10"/>
    <w:rsid w:val="0020578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Akapitzlist">
    <w:name w:val="List Paragraph"/>
    <w:aliases w:val="normalny tekst,Akapit z list¹,Preambuła,L1,Numerowanie,List Paragraph"/>
    <w:basedOn w:val="Normalny"/>
    <w:link w:val="AkapitzlistZnak"/>
    <w:uiPriority w:val="34"/>
    <w:qFormat/>
    <w:rsid w:val="0020578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Akapit z list¹ Znak,Preambuła Znak,L1 Znak,Numerowanie Znak,List Paragraph Znak"/>
    <w:basedOn w:val="Domylnaczcionkaakapitu"/>
    <w:link w:val="Akapitzlist"/>
    <w:uiPriority w:val="34"/>
    <w:locked/>
    <w:rsid w:val="002057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B15CE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customStyle="1" w:styleId="A-SIWZ-Times12">
    <w:name w:val="A-SIWZ-Times 12"/>
    <w:basedOn w:val="Normalny"/>
    <w:rsid w:val="00B15CEA"/>
    <w:pPr>
      <w:widowControl w:val="0"/>
      <w:suppressAutoHyphens/>
      <w:spacing w:before="120" w:after="0" w:line="240" w:lineRule="auto"/>
      <w:ind w:left="284" w:firstLine="567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B15CEA"/>
    <w:pPr>
      <w:widowControl w:val="0"/>
      <w:suppressAutoHyphens/>
      <w:spacing w:after="120" w:line="300" w:lineRule="auto"/>
      <w:ind w:left="283" w:hanging="400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15CEA"/>
    <w:rPr>
      <w:rFonts w:ascii="Arial" w:eastAsia="Times New Roman" w:hAnsi="Arial" w:cs="Times New Roman"/>
      <w:szCs w:val="20"/>
      <w:lang w:eastAsia="ar-SA"/>
    </w:rPr>
  </w:style>
  <w:style w:type="paragraph" w:customStyle="1" w:styleId="BodyText21">
    <w:name w:val="Body Text 21"/>
    <w:basedOn w:val="Normalny"/>
    <w:rsid w:val="00B15CEA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LITUSTzmustliter">
    <w:name w:val="Z_LIT/UST(§) – zm. ust. (§) literą"/>
    <w:basedOn w:val="Normalny"/>
    <w:qFormat/>
    <w:rsid w:val="00B15CEA"/>
    <w:pPr>
      <w:suppressAutoHyphens/>
      <w:autoSpaceDE w:val="0"/>
      <w:autoSpaceDN w:val="0"/>
      <w:adjustRightInd w:val="0"/>
      <w:spacing w:after="0" w:line="360" w:lineRule="auto"/>
      <w:ind w:left="987" w:firstLine="510"/>
      <w:jc w:val="both"/>
    </w:pPr>
    <w:rPr>
      <w:rFonts w:ascii="Times" w:eastAsia="Times New Roman" w:hAnsi="Times" w:cs="Arial"/>
      <w:bCs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B15CEA"/>
    <w:rPr>
      <w:b/>
      <w:bCs/>
    </w:rPr>
  </w:style>
  <w:style w:type="paragraph" w:customStyle="1" w:styleId="pkt">
    <w:name w:val="pkt"/>
    <w:basedOn w:val="Normalny"/>
    <w:rsid w:val="00B15CE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15CE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15CE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markedcontent">
    <w:name w:val="markedcontent"/>
    <w:basedOn w:val="Domylnaczcionkaakapitu"/>
    <w:rsid w:val="00E941E4"/>
  </w:style>
  <w:style w:type="character" w:customStyle="1" w:styleId="Nagwek3Znak">
    <w:name w:val="Nagłówek 3 Znak"/>
    <w:basedOn w:val="Domylnaczcionkaakapitu"/>
    <w:link w:val="Nagwek3"/>
    <w:uiPriority w:val="9"/>
    <w:rsid w:val="00E43E14"/>
    <w:rPr>
      <w:rFonts w:asciiTheme="majorHAnsi" w:eastAsiaTheme="majorEastAsia" w:hAnsiTheme="majorHAnsi" w:cstheme="majorBidi"/>
      <w:b/>
      <w:bCs/>
      <w:color w:val="4F81BD" w:themeColor="accent1"/>
      <w:szCs w:val="20"/>
      <w:lang w:eastAsia="ar-SA"/>
    </w:rPr>
  </w:style>
  <w:style w:type="character" w:customStyle="1" w:styleId="Normalny1">
    <w:name w:val="Normalny1"/>
    <w:basedOn w:val="Domylnaczcionkaakapitu"/>
    <w:rsid w:val="00E43E14"/>
  </w:style>
  <w:style w:type="paragraph" w:styleId="Stopka">
    <w:name w:val="footer"/>
    <w:basedOn w:val="Normalny"/>
    <w:link w:val="StopkaZnak"/>
    <w:uiPriority w:val="99"/>
    <w:rsid w:val="00B71B9B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B71B9B"/>
    <w:rPr>
      <w:rFonts w:ascii="Times New Roman" w:eastAsia="Tahoma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1028</Words>
  <Characters>6171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</dc:creator>
  <cp:lastModifiedBy>Aleksander Pradella</cp:lastModifiedBy>
  <cp:revision>20</cp:revision>
  <cp:lastPrinted>2024-03-13T11:41:00Z</cp:lastPrinted>
  <dcterms:created xsi:type="dcterms:W3CDTF">2022-04-25T05:40:00Z</dcterms:created>
  <dcterms:modified xsi:type="dcterms:W3CDTF">2026-03-03T12:57:00Z</dcterms:modified>
</cp:coreProperties>
</file>